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0001899192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9"/>
        <w:gridCol w:w="3716"/>
      </w:tblGrid>
      <w:tr>
        <w:trPr/>
        <w:tc>
          <w:tcPr>
            <w:tcW w:w="6489" w:type="dxa"/>
            <w:tcBorders/>
            <w:vAlign w:val="center"/>
          </w:tcPr>
          <w:p>
            <w:pPr>
              <w:pStyle w:val="TableContents"/>
              <w:bidi w:val="0"/>
              <w:spacing w:before="0" w:after="283"/>
              <w:jc w:val="left"/>
              <w:rPr/>
            </w:pPr>
            <w:r>
              <w:rPr/>
              <w:t>Name of Issuer</w:t>
            </w:r>
          </w:p>
        </w:tc>
        <w:tc>
          <w:tcPr>
            <w:tcW w:w="3716" w:type="dxa"/>
            <w:tcBorders/>
            <w:vAlign w:val="center"/>
          </w:tcPr>
          <w:p>
            <w:pPr>
              <w:pStyle w:val="TableContents"/>
              <w:bidi w:val="0"/>
              <w:spacing w:before="0" w:after="0"/>
              <w:jc w:val="left"/>
              <w:rPr/>
            </w:pPr>
            <w:r>
              <w:rPr/>
              <w:t>ITT Inc.</w:t>
            </w:r>
          </w:p>
        </w:tc>
      </w:tr>
      <w:tr>
        <w:trPr/>
        <w:tc>
          <w:tcPr>
            <w:tcW w:w="6489" w:type="dxa"/>
            <w:tcBorders/>
            <w:vAlign w:val="center"/>
          </w:tcPr>
          <w:p>
            <w:pPr>
              <w:pStyle w:val="TableContents"/>
              <w:bidi w:val="0"/>
              <w:spacing w:before="0" w:after="283"/>
              <w:jc w:val="left"/>
              <w:rPr/>
            </w:pPr>
            <w:r>
              <w:rPr/>
              <w:t>SEC File Number</w:t>
            </w:r>
          </w:p>
        </w:tc>
        <w:tc>
          <w:tcPr>
            <w:tcW w:w="3716" w:type="dxa"/>
            <w:tcBorders/>
            <w:vAlign w:val="center"/>
          </w:tcPr>
          <w:p>
            <w:pPr>
              <w:pStyle w:val="TableContents"/>
              <w:bidi w:val="0"/>
              <w:spacing w:before="0" w:after="0"/>
              <w:jc w:val="left"/>
              <w:rPr/>
            </w:pPr>
            <w:r>
              <w:rPr/>
              <w:t>001-05672</w:t>
            </w:r>
          </w:p>
        </w:tc>
      </w:tr>
      <w:tr>
        <w:trPr/>
        <w:tc>
          <w:tcPr>
            <w:tcW w:w="6489" w:type="dxa"/>
            <w:tcBorders/>
            <w:vAlign w:val="center"/>
          </w:tcPr>
          <w:p>
            <w:pPr>
              <w:pStyle w:val="TableContents"/>
              <w:bidi w:val="0"/>
              <w:spacing w:before="0" w:after="283"/>
              <w:jc w:val="left"/>
              <w:rPr/>
            </w:pPr>
            <w:r>
              <w:rPr/>
              <w:t>Address of Issuer</w:t>
            </w:r>
          </w:p>
        </w:tc>
        <w:tc>
          <w:tcPr>
            <w:tcW w:w="3716" w:type="dxa"/>
            <w:tcBorders/>
            <w:vAlign w:val="center"/>
          </w:tcPr>
          <w:p>
            <w:pPr>
              <w:pStyle w:val="TableContents"/>
              <w:bidi w:val="0"/>
              <w:spacing w:before="0" w:after="0"/>
              <w:jc w:val="left"/>
              <w:rPr/>
            </w:pPr>
            <w:r>
              <w:rPr/>
              <w:t>100 Washington Blvd</w:t>
              <w:br/>
              <w:t>6th Floor</w:t>
              <w:br/>
              <w:t>Stamford</w:t>
              <w:br/>
              <w:t xml:space="preserve">CONNECTICUT </w:t>
              <w:br/>
              <w:t>06902</w:t>
            </w:r>
          </w:p>
        </w:tc>
      </w:tr>
      <w:tr>
        <w:trPr/>
        <w:tc>
          <w:tcPr>
            <w:tcW w:w="6489" w:type="dxa"/>
            <w:tcBorders/>
            <w:vAlign w:val="center"/>
          </w:tcPr>
          <w:p>
            <w:pPr>
              <w:pStyle w:val="TableContents"/>
              <w:bidi w:val="0"/>
              <w:spacing w:before="0" w:after="283"/>
              <w:jc w:val="left"/>
              <w:rPr/>
            </w:pPr>
            <w:r>
              <w:rPr/>
              <w:t>Phone</w:t>
            </w:r>
          </w:p>
        </w:tc>
        <w:tc>
          <w:tcPr>
            <w:tcW w:w="3716" w:type="dxa"/>
            <w:tcBorders/>
            <w:vAlign w:val="center"/>
          </w:tcPr>
          <w:p>
            <w:pPr>
              <w:pStyle w:val="TableContents"/>
              <w:bidi w:val="0"/>
              <w:spacing w:before="0" w:after="0"/>
              <w:jc w:val="left"/>
              <w:rPr/>
            </w:pPr>
            <w:r>
              <w:rPr/>
              <w:t>(914) 641-2000</w:t>
            </w:r>
          </w:p>
        </w:tc>
      </w:tr>
      <w:tr>
        <w:trPr/>
        <w:tc>
          <w:tcPr>
            <w:tcW w:w="6489" w:type="dxa"/>
            <w:tcBorders/>
            <w:vAlign w:val="center"/>
          </w:tcPr>
          <w:p>
            <w:pPr>
              <w:pStyle w:val="TableContents"/>
              <w:bidi w:val="0"/>
              <w:spacing w:before="0" w:after="283"/>
              <w:jc w:val="left"/>
              <w:rPr/>
            </w:pPr>
            <w:r>
              <w:rPr/>
              <w:t>Name of Person for Whose Account the Securities are To Be Sold</w:t>
            </w:r>
          </w:p>
        </w:tc>
        <w:tc>
          <w:tcPr>
            <w:tcW w:w="3716" w:type="dxa"/>
            <w:tcBorders/>
            <w:vAlign w:val="center"/>
          </w:tcPr>
          <w:p>
            <w:pPr>
              <w:pStyle w:val="TableContents"/>
              <w:bidi w:val="0"/>
              <w:spacing w:before="0" w:after="0"/>
              <w:jc w:val="left"/>
              <w:rPr/>
            </w:pPr>
            <w:r>
              <w:rPr/>
              <w:t>Cheryl de Mesa Graziano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9" w:type="dxa"/>
            <w:tcBorders/>
            <w:vAlign w:val="center"/>
          </w:tcPr>
          <w:p>
            <w:pPr>
              <w:pStyle w:val="TableContents"/>
              <w:bidi w:val="0"/>
              <w:spacing w:before="0" w:after="283"/>
              <w:jc w:val="left"/>
              <w:rPr/>
            </w:pPr>
            <w:r>
              <w:rPr/>
              <w:t>Relationship to Issuer</w:t>
            </w:r>
          </w:p>
        </w:tc>
        <w:tc>
          <w:tcPr>
            <w:tcW w:w="37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 Stock</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700</w:t>
            </w:r>
          </w:p>
        </w:tc>
        <w:tc>
          <w:tcPr>
            <w:tcW w:w="1358" w:type="dxa"/>
            <w:tcBorders/>
            <w:vAlign w:val="center"/>
          </w:tcPr>
          <w:p>
            <w:pPr>
              <w:pStyle w:val="TableContents"/>
              <w:bidi w:val="0"/>
              <w:spacing w:before="0" w:after="283"/>
              <w:jc w:val="left"/>
              <w:rPr/>
            </w:pPr>
            <w:r>
              <w:rPr/>
              <w:t>150174.57</w:t>
            </w:r>
          </w:p>
        </w:tc>
        <w:tc>
          <w:tcPr>
            <w:tcW w:w="1536" w:type="dxa"/>
            <w:tcBorders/>
            <w:vAlign w:val="center"/>
          </w:tcPr>
          <w:p>
            <w:pPr>
              <w:pStyle w:val="TableContents"/>
              <w:bidi w:val="0"/>
              <w:spacing w:before="0" w:after="283"/>
              <w:jc w:val="left"/>
              <w:rPr/>
            </w:pPr>
            <w:r>
              <w:rPr/>
              <w:t>89400000</w:t>
            </w:r>
          </w:p>
        </w:tc>
        <w:tc>
          <w:tcPr>
            <w:tcW w:w="1558" w:type="dxa"/>
            <w:tcBorders/>
            <w:vAlign w:val="center"/>
          </w:tcPr>
          <w:p>
            <w:pPr>
              <w:pStyle w:val="TableContents"/>
              <w:bidi w:val="0"/>
              <w:spacing w:before="0" w:after="283"/>
              <w:jc w:val="left"/>
              <w:rPr/>
            </w:pPr>
            <w:r>
              <w:rPr/>
              <w:t>08/07/2026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03/03/2026</w:t>
            </w:r>
          </w:p>
        </w:tc>
        <w:tc>
          <w:tcPr>
            <w:tcW w:w="1505" w:type="dxa"/>
            <w:tcBorders/>
            <w:vAlign w:val="center"/>
          </w:tcPr>
          <w:p>
            <w:pPr>
              <w:pStyle w:val="TableContents"/>
              <w:bidi w:val="0"/>
              <w:spacing w:before="0" w:after="283"/>
              <w:jc w:val="left"/>
              <w:rPr/>
            </w:pPr>
            <w:r>
              <w:rPr/>
              <w:t>PSU Vesting</w:t>
            </w:r>
          </w:p>
        </w:tc>
        <w:tc>
          <w:tcPr>
            <w:tcW w:w="1218" w:type="dxa"/>
            <w:tcBorders/>
            <w:vAlign w:val="center"/>
          </w:tcPr>
          <w:p>
            <w:pPr>
              <w:pStyle w:val="TableContents"/>
              <w:bidi w:val="0"/>
              <w:spacing w:before="0" w:after="283"/>
              <w:jc w:val="left"/>
              <w:rPr/>
            </w:pPr>
            <w:r>
              <w:rPr/>
              <w:t>ITT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188</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03/04/2026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ITT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164</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03/04/2026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ITT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348</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18"/>
        <w:gridCol w:w="8187"/>
      </w:tblGrid>
      <w:tr>
        <w:trPr/>
        <w:tc>
          <w:tcPr>
            <w:tcW w:w="2018" w:type="dxa"/>
            <w:tcBorders/>
            <w:vAlign w:val="center"/>
          </w:tcPr>
          <w:p>
            <w:pPr>
              <w:pStyle w:val="TableContents"/>
              <w:bidi w:val="0"/>
              <w:spacing w:before="0" w:after="283"/>
              <w:jc w:val="left"/>
              <w:rPr/>
            </w:pPr>
            <w:r>
              <w:rPr/>
              <w:t>Remarks</w:t>
            </w:r>
          </w:p>
        </w:tc>
        <w:tc>
          <w:tcPr>
            <w:tcW w:w="8187" w:type="dxa"/>
            <w:tcBorders/>
            <w:vAlign w:val="center"/>
          </w:tcPr>
          <w:p>
            <w:pPr>
              <w:pStyle w:val="TableContents"/>
              <w:bidi w:val="0"/>
              <w:spacing w:before="0" w:after="283"/>
              <w:jc w:val="left"/>
              <w:rPr>
                <w:sz w:val="4"/>
                <w:szCs w:val="4"/>
              </w:rPr>
            </w:pPr>
            <w:r>
              <w:rPr>
                <w:sz w:val="4"/>
                <w:szCs w:val="4"/>
              </w:rPr>
            </w:r>
          </w:p>
        </w:tc>
      </w:tr>
      <w:tr>
        <w:trPr/>
        <w:tc>
          <w:tcPr>
            <w:tcW w:w="2018" w:type="dxa"/>
            <w:tcBorders/>
            <w:vAlign w:val="center"/>
          </w:tcPr>
          <w:p>
            <w:pPr>
              <w:pStyle w:val="TableContents"/>
              <w:bidi w:val="0"/>
              <w:spacing w:before="0" w:after="283"/>
              <w:jc w:val="left"/>
              <w:rPr/>
            </w:pPr>
            <w:r>
              <w:rPr/>
              <w:t>Date of Notice</w:t>
            </w:r>
          </w:p>
        </w:tc>
        <w:tc>
          <w:tcPr>
            <w:tcW w:w="8187"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18" w:type="dxa"/>
            <w:tcBorders/>
            <w:vAlign w:val="center"/>
          </w:tcPr>
          <w:p>
            <w:pPr>
              <w:pStyle w:val="TableContents"/>
              <w:bidi w:val="0"/>
              <w:spacing w:before="0" w:after="283"/>
              <w:jc w:val="left"/>
              <w:rPr/>
            </w:pPr>
            <w:r>
              <w:rPr/>
              <w:t>Signature</w:t>
            </w:r>
          </w:p>
        </w:tc>
        <w:tc>
          <w:tcPr>
            <w:tcW w:w="8187" w:type="dxa"/>
            <w:tcBorders/>
            <w:vAlign w:val="center"/>
          </w:tcPr>
          <w:p>
            <w:pPr>
              <w:pStyle w:val="TableContents"/>
              <w:bidi w:val="0"/>
              <w:spacing w:before="0" w:after="0"/>
              <w:jc w:val="left"/>
              <w:rPr/>
            </w:pPr>
            <w:r>
              <w:rPr/>
              <w:t>/s/Mijo Suric, for UBS Financial Services Inc, as attorney-in-fact for Cheryl de Mesa Graziano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3051</Characters>
  <CharactersWithSpaces>3590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